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609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609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ISTITUTO MELISSA BASSI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51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94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94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Dichiarazione di insussistenza di cause di incompatibilità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________________________________________ nato a _______________________, il __________________________ e residente in __________________________ alla Via __________________________________ Cod. Fisc. ______________________________________ avendo preso visione del progetto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nell’ambito di “Interventi integrati di riduzione dell’abbandono scolastico e potenziamento delle competenze nelle istituzioni scolastiche delle regioni del Centro-Nord Programma Nazionale “PN Scuola e competenze 2021-2027”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right="134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PROGETTO: ESO4.6.A1.B-FSEPNLA-2024-247</w:t>
      </w:r>
    </w:p>
    <w:p w:rsidR="00000000" w:rsidDel="00000000" w:rsidP="00000000" w:rsidRDefault="00000000" w:rsidRPr="00000000" w14:paraId="00000009">
      <w:pPr>
        <w:spacing w:after="0" w:line="240" w:lineRule="auto"/>
        <w:ind w:right="134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TITOLO PROGETTO: Melissa Bassi... Contro ogni dispersione!</w:t>
      </w:r>
    </w:p>
    <w:p w:rsidR="00000000" w:rsidDel="00000000" w:rsidP="00000000" w:rsidRDefault="00000000" w:rsidRPr="00000000" w14:paraId="0000000A">
      <w:pPr>
        <w:spacing w:after="0" w:line="240" w:lineRule="auto"/>
        <w:ind w:right="134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CUP B84D24003760006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08" w:line="360" w:lineRule="auto"/>
        <w:ind w:left="-5" w:hanging="1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CONSAPEVOLE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08" w:line="360" w:lineRule="auto"/>
        <w:ind w:left="-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000000" w:rsidDel="00000000" w:rsidP="00000000" w:rsidRDefault="00000000" w:rsidRPr="00000000" w14:paraId="0000000D">
      <w:pPr>
        <w:widowControl w:val="0"/>
        <w:spacing w:after="217" w:line="360" w:lineRule="auto"/>
        <w:ind w:left="10" w:right="4" w:hanging="1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 la propria partecipazione alla procedura non determina una situazione di conflitto di interesse ai sensi dell’art. 16, comma 1, del d.lgs. n. 36/2023 e dell’art. 22, comma 5, del Regolamento (UE) 2021/241 del 12 febbraio 2021, non diversamente risolvibile;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impegnarsi a comunicare qualsiasi conflitto di interesse che possa insorgere durante la procedura o nella fase esecutiva del contratto;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impegnarsi ad astenersi prontamente dalla prosecuzione della procedura nel caso emerga un conflitto di 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impegnarsi a comunicare tempestivamente eventuali variazioni del contenuto della presente dichiarazione e a rendere, se del caso, una nuova dichiarazione sostitutiva;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8" w:line="360" w:lineRule="auto"/>
        <w:ind w:left="28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avere preso visione dell’informativa sul trattamento dei dati personali nel rispetto del Regolamento (UE) 679/2016, del d.lgs. n. 196/2003, così come novellato dal D.Lgs. 10 agosto 2018, n. 101.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Data_______________________</w:t>
      </w:r>
    </w:p>
    <w:p w:rsidR="00000000" w:rsidDel="00000000" w:rsidP="00000000" w:rsidRDefault="00000000" w:rsidRPr="00000000" w14:paraId="00000016">
      <w:pPr>
        <w:spacing w:line="360" w:lineRule="auto"/>
        <w:ind w:left="648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fede</w:t>
      </w:r>
    </w:p>
    <w:p w:rsidR="00000000" w:rsidDel="00000000" w:rsidP="00000000" w:rsidRDefault="00000000" w:rsidRPr="00000000" w14:paraId="00000017">
      <w:pPr>
        <w:spacing w:line="360" w:lineRule="auto"/>
        <w:ind w:left="6480" w:hanging="951.00000000000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6480" w:hanging="951.00000000000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552" w:top="3119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10314.0" w:type="dxa"/>
      <w:jc w:val="center"/>
      <w:tblLayout w:type="fixed"/>
      <w:tblLook w:val="0000"/>
    </w:tblPr>
    <w:tblGrid>
      <w:gridCol w:w="10314"/>
      <w:tblGridChange w:id="0">
        <w:tblGrid>
          <w:gridCol w:w="10314"/>
        </w:tblGrid>
      </w:tblGridChange>
    </w:tblGrid>
    <w:tr>
      <w:trPr>
        <w:cantSplit w:val="0"/>
        <w:trHeight w:val="900" w:hRule="atLeast"/>
        <w:tblHeader w:val="0"/>
      </w:trPr>
      <w:tc>
        <w:tcPr/>
        <w:p w:rsidR="00000000" w:rsidDel="00000000" w:rsidP="00000000" w:rsidRDefault="00000000" w:rsidRPr="00000000" w14:paraId="0000001A">
          <w:pPr>
            <w:spacing w:after="120" w:line="276" w:lineRule="auto"/>
            <w:jc w:val="center"/>
            <w:rPr>
              <w:rFonts w:ascii="Verdana" w:cs="Verdana" w:eastAsia="Verdana" w:hAnsi="Verdana"/>
              <w:sz w:val="16"/>
              <w:szCs w:val="16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6120130" cy="709009"/>
                <wp:effectExtent b="0" l="0" r="0" t="0"/>
                <wp:docPr id="19147640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70900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tabs>
        <w:tab w:val="left" w:leader="none" w:pos="6810"/>
      </w:tabs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7354F3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CSS/qG+ecOwVBbhZzmzBxAGWIQ==">CgMxLjA4AHIhMWlSUGlzNWRzLWItOU9pVXh2RlpYSEpHZGxjbWpEMWNQ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2023-07-28T06:36:00Z</dcterms:created>
</cp:coreProperties>
</file>